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A5D4C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5CA1570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4A52195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15C8E">
        <w:rPr>
          <w:sz w:val="20"/>
          <w:szCs w:val="20"/>
        </w:rPr>
        <w:t xml:space="preserve"> </w:t>
      </w:r>
      <w:r w:rsidR="00C15C8E" w:rsidRPr="00C15C8E">
        <w:rPr>
          <w:sz w:val="20"/>
          <w:szCs w:val="20"/>
        </w:rPr>
        <w:t>Pedagogika opiekuńcza małego dziecka</w:t>
      </w:r>
    </w:p>
    <w:p w14:paraId="5E063E4C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3090DC67" w14:textId="77777777" w:rsidR="00C15C8E" w:rsidRPr="00C15C8E" w:rsidRDefault="00A45A2E" w:rsidP="00C15C8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40641962" w14:textId="72DA50D1" w:rsidR="006B5CD5" w:rsidRPr="00C15C8E" w:rsidRDefault="006B5CD5" w:rsidP="00C15C8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C8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15C8E" w:rsidRPr="00C15C8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C15C8E" w:rsidRPr="00C15C8E">
        <w:rPr>
          <w:rFonts w:ascii="Arial" w:hAnsi="Arial" w:cs="Arial"/>
          <w:sz w:val="20"/>
          <w:szCs w:val="20"/>
        </w:rPr>
        <w:t> </w:t>
      </w:r>
      <w:r w:rsidR="00F1606F">
        <w:rPr>
          <w:rFonts w:ascii="Times New Roman" w:hAnsi="Times New Roman" w:cs="Times New Roman"/>
          <w:sz w:val="20"/>
          <w:szCs w:val="20"/>
        </w:rPr>
        <w:t>ANS-IPEPPW-5-POMD-2025</w:t>
      </w:r>
    </w:p>
    <w:p w14:paraId="5B2EA6C2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27C0385F" w14:textId="61BECE4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22AE1">
        <w:rPr>
          <w:sz w:val="20"/>
          <w:szCs w:val="20"/>
        </w:rPr>
        <w:t xml:space="preserve"> czwarty</w:t>
      </w:r>
    </w:p>
    <w:p w14:paraId="143F4A77" w14:textId="7C2AB7B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22AE1">
        <w:rPr>
          <w:sz w:val="20"/>
          <w:szCs w:val="20"/>
        </w:rPr>
        <w:t xml:space="preserve"> siódmy</w:t>
      </w:r>
    </w:p>
    <w:p w14:paraId="5B186250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18081E9" w14:textId="32D0025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15C8E">
        <w:rPr>
          <w:sz w:val="20"/>
          <w:szCs w:val="20"/>
        </w:rPr>
        <w:t xml:space="preserve"> </w:t>
      </w:r>
      <w:r w:rsidR="001C511E">
        <w:rPr>
          <w:sz w:val="20"/>
          <w:szCs w:val="20"/>
        </w:rPr>
        <w:t>26</w:t>
      </w:r>
    </w:p>
    <w:p w14:paraId="4A04A23C" w14:textId="5B7E2C3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15C8E">
        <w:rPr>
          <w:sz w:val="20"/>
          <w:szCs w:val="20"/>
        </w:rPr>
        <w:t xml:space="preserve"> </w:t>
      </w:r>
      <w:r w:rsidR="001C511E">
        <w:rPr>
          <w:sz w:val="20"/>
          <w:szCs w:val="20"/>
        </w:rPr>
        <w:t>13</w:t>
      </w:r>
    </w:p>
    <w:p w14:paraId="2ED0A26D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14F40625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709C650C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3ADD729F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15C8E">
        <w:rPr>
          <w:sz w:val="20"/>
          <w:szCs w:val="20"/>
        </w:rPr>
        <w:t>język polski</w:t>
      </w:r>
    </w:p>
    <w:p w14:paraId="5C8321F0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B9EEC6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Zapoznanie z zagadnieniami z zakresu teoretycznych podstaw pracy opiekuńczo-wychowawczej z dzieckiem na etapie wychowania przedszkolnego i edukacji wczesnoszkolnej, współpracy z jego rodzicami oraz środowiskiem.</w:t>
      </w:r>
    </w:p>
    <w:p w14:paraId="5109DBB3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Omówienie problemów dziecka związanych z gotowością szkolną.</w:t>
      </w:r>
    </w:p>
    <w:p w14:paraId="023E3D98" w14:textId="77777777" w:rsidR="00C15C8E" w:rsidRPr="00C15C8E" w:rsidRDefault="00C15C8E" w:rsidP="00C15C8E">
      <w:pPr>
        <w:pStyle w:val="Akapitzlist"/>
        <w:numPr>
          <w:ilvl w:val="0"/>
          <w:numId w:val="13"/>
        </w:numPr>
        <w:rPr>
          <w:rStyle w:val="wrtext"/>
          <w:rFonts w:ascii="Times New Roman" w:hAnsi="Times New Roman" w:cs="Times New Roman"/>
          <w:sz w:val="20"/>
          <w:szCs w:val="20"/>
        </w:rPr>
      </w:pPr>
      <w:r w:rsidRPr="00C15C8E">
        <w:rPr>
          <w:rStyle w:val="wrtext"/>
          <w:rFonts w:ascii="Times New Roman" w:hAnsi="Times New Roman" w:cs="Times New Roman"/>
          <w:sz w:val="20"/>
          <w:szCs w:val="20"/>
        </w:rPr>
        <w:t>Zapoznanie z wiedzą na temat adaptacji w nowym środowisku i warunkami bezpieczeństwem dziecka.</w:t>
      </w:r>
    </w:p>
    <w:p w14:paraId="28CDA259" w14:textId="77777777" w:rsidR="005076CB" w:rsidRPr="00C15C8E" w:rsidRDefault="00C15C8E" w:rsidP="00C15C8E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C15C8E">
        <w:rPr>
          <w:rStyle w:val="wrtext"/>
          <w:sz w:val="20"/>
          <w:szCs w:val="20"/>
        </w:rPr>
        <w:t>Przygotowanie do stymulowaniem rozwoju poznawczego, emocjonalnego i społecznego, z odwołaniem się do szczególnej roli zabawy.</w:t>
      </w:r>
    </w:p>
    <w:p w14:paraId="0BFF229B" w14:textId="1A8A1CAE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C511E">
        <w:rPr>
          <w:sz w:val="20"/>
          <w:szCs w:val="20"/>
        </w:rPr>
        <w:t>zajęcia w formie tradycyjnej (stacjonarnej)</w:t>
      </w:r>
    </w:p>
    <w:p w14:paraId="55DF52DF" w14:textId="06F461F1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15C8E">
        <w:rPr>
          <w:sz w:val="20"/>
          <w:szCs w:val="20"/>
        </w:rPr>
        <w:t xml:space="preserve"> </w:t>
      </w:r>
      <w:r w:rsidR="00F1606F">
        <w:rPr>
          <w:sz w:val="20"/>
          <w:szCs w:val="20"/>
        </w:rPr>
        <w:t>brak wymagań</w:t>
      </w:r>
    </w:p>
    <w:p w14:paraId="737B288C" w14:textId="77777777" w:rsidR="00A45A2E" w:rsidRPr="00EC0DDA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0DDA">
        <w:rPr>
          <w:sz w:val="20"/>
          <w:szCs w:val="20"/>
        </w:rPr>
        <w:t>Nakład pracy studenta (punkty</w:t>
      </w:r>
      <w:r w:rsidR="00A45A2E" w:rsidRPr="00EC0DDA">
        <w:rPr>
          <w:sz w:val="20"/>
          <w:szCs w:val="20"/>
        </w:rPr>
        <w:t xml:space="preserve"> ECTS</w:t>
      </w:r>
      <w:r w:rsidRPr="00EC0DDA">
        <w:rPr>
          <w:sz w:val="20"/>
          <w:szCs w:val="20"/>
        </w:rPr>
        <w:t>)</w:t>
      </w:r>
      <w:r w:rsidR="00A45A2E" w:rsidRPr="00EC0DDA">
        <w:rPr>
          <w:sz w:val="20"/>
          <w:szCs w:val="20"/>
        </w:rPr>
        <w:t>:</w:t>
      </w:r>
      <w:r w:rsidR="00312675" w:rsidRPr="00EC0DDA">
        <w:rPr>
          <w:sz w:val="20"/>
          <w:szCs w:val="20"/>
        </w:rPr>
        <w:t xml:space="preserve">  </w:t>
      </w:r>
      <w:r w:rsidR="00C15C8E" w:rsidRPr="00EC0DDA">
        <w:rPr>
          <w:sz w:val="20"/>
          <w:szCs w:val="20"/>
        </w:rPr>
        <w:t xml:space="preserve">3 </w:t>
      </w:r>
      <w:r w:rsidR="00312675" w:rsidRPr="00EC0DDA">
        <w:rPr>
          <w:sz w:val="20"/>
          <w:szCs w:val="20"/>
        </w:rPr>
        <w:t xml:space="preserve">ECTS (w tym ECTS praktycznych: </w:t>
      </w:r>
      <w:r w:rsidR="00C15C8E" w:rsidRPr="00EC0DDA">
        <w:rPr>
          <w:sz w:val="20"/>
          <w:szCs w:val="20"/>
        </w:rPr>
        <w:t>1</w:t>
      </w:r>
      <w:r w:rsidR="00312675" w:rsidRPr="00EC0DDA">
        <w:rPr>
          <w:sz w:val="20"/>
          <w:szCs w:val="20"/>
        </w:rPr>
        <w:t>)</w:t>
      </w:r>
    </w:p>
    <w:p w14:paraId="56CF8682" w14:textId="77777777" w:rsidR="00D169C1" w:rsidRPr="00EC0DDA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0DDA">
        <w:rPr>
          <w:sz w:val="20"/>
          <w:szCs w:val="20"/>
        </w:rPr>
        <w:t xml:space="preserve">Imię nazwisko/ </w:t>
      </w:r>
      <w:r w:rsidR="00240710" w:rsidRPr="00EC0DDA">
        <w:rPr>
          <w:sz w:val="20"/>
          <w:szCs w:val="20"/>
        </w:rPr>
        <w:t xml:space="preserve">tytuł naukowy / </w:t>
      </w:r>
      <w:r w:rsidRPr="00EC0DDA">
        <w:rPr>
          <w:sz w:val="20"/>
          <w:szCs w:val="20"/>
        </w:rPr>
        <w:t>stopień naukowy koordynatora przedmiotu:</w:t>
      </w:r>
      <w:r w:rsidR="00C15C8E" w:rsidRPr="00EC0DDA">
        <w:rPr>
          <w:sz w:val="20"/>
          <w:szCs w:val="20"/>
        </w:rPr>
        <w:t xml:space="preserve"> dr Bożena Roszak</w:t>
      </w:r>
    </w:p>
    <w:p w14:paraId="7268089C" w14:textId="262753CF" w:rsidR="00D169C1" w:rsidRPr="00EC0DDA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0DDA">
        <w:rPr>
          <w:sz w:val="20"/>
          <w:szCs w:val="20"/>
        </w:rPr>
        <w:t xml:space="preserve">Imię nazwisko/ </w:t>
      </w:r>
      <w:r w:rsidR="00240710" w:rsidRPr="00EC0DDA">
        <w:rPr>
          <w:sz w:val="20"/>
          <w:szCs w:val="20"/>
        </w:rPr>
        <w:t xml:space="preserve">tytuł naukowy/ </w:t>
      </w:r>
      <w:r w:rsidRPr="00EC0DDA">
        <w:rPr>
          <w:sz w:val="20"/>
          <w:szCs w:val="20"/>
        </w:rPr>
        <w:t>stopień naukowy wykładowcy (wykładowców) prowadzących zajęcia:</w:t>
      </w:r>
      <w:r w:rsidR="00C15C8E" w:rsidRPr="00EC0DDA">
        <w:rPr>
          <w:sz w:val="20"/>
          <w:szCs w:val="20"/>
        </w:rPr>
        <w:t xml:space="preserve"> </w:t>
      </w:r>
      <w:r w:rsidR="00EC0DDA" w:rsidRPr="00EC0DDA">
        <w:rPr>
          <w:sz w:val="20"/>
          <w:szCs w:val="20"/>
        </w:rPr>
        <w:t>mgr Justyna Szczepaniak</w:t>
      </w:r>
    </w:p>
    <w:p w14:paraId="1C1F2B48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EC0DDA">
        <w:rPr>
          <w:b/>
          <w:sz w:val="20"/>
          <w:szCs w:val="20"/>
        </w:rPr>
        <w:t>II. Informacje szczegółowe</w:t>
      </w:r>
      <w:r w:rsidRPr="00732BA2">
        <w:rPr>
          <w:b/>
          <w:sz w:val="20"/>
          <w:szCs w:val="20"/>
        </w:rPr>
        <w:t>:</w:t>
      </w:r>
    </w:p>
    <w:p w14:paraId="72CC1E21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60D3D6B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ACC1F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98E80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0A5E8F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EDA841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00B4997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C1305D6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2076FAB5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E1A4AB" w14:textId="40FB89DA" w:rsidR="0043462B" w:rsidRPr="00732BA2" w:rsidRDefault="00222AE1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240710" w:rsidRPr="00732BA2" w14:paraId="10F3EF9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7CA947" w14:textId="77777777" w:rsidR="00240710" w:rsidRPr="002B23E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A6C78B4" w14:textId="49998C49" w:rsidR="00240710" w:rsidRPr="002B23E5" w:rsidRDefault="00F1606F" w:rsidP="00F160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C15C8E" w:rsidRPr="002B23E5">
              <w:rPr>
                <w:sz w:val="20"/>
                <w:szCs w:val="20"/>
              </w:rPr>
              <w:t xml:space="preserve"> pogłębionym stopniu zna i rozumie współczesne interdyscyplinarne badania nad dzieciństwem (</w:t>
            </w:r>
            <w:proofErr w:type="spellStart"/>
            <w:r w:rsidR="00C15C8E" w:rsidRPr="002B23E5">
              <w:rPr>
                <w:sz w:val="20"/>
                <w:szCs w:val="20"/>
              </w:rPr>
              <w:t>Childhood</w:t>
            </w:r>
            <w:proofErr w:type="spellEnd"/>
            <w:r w:rsidR="00C15C8E" w:rsidRPr="002B23E5">
              <w:rPr>
                <w:sz w:val="20"/>
                <w:szCs w:val="20"/>
              </w:rPr>
              <w:t xml:space="preserve"> </w:t>
            </w:r>
            <w:proofErr w:type="spellStart"/>
            <w:r w:rsidR="00C15C8E" w:rsidRPr="002B23E5">
              <w:rPr>
                <w:sz w:val="20"/>
                <w:szCs w:val="20"/>
              </w:rPr>
              <w:t>Studies</w:t>
            </w:r>
            <w:proofErr w:type="spellEnd"/>
            <w:r w:rsidR="00C15C8E" w:rsidRPr="002B23E5">
              <w:rPr>
                <w:sz w:val="20"/>
                <w:szCs w:val="20"/>
              </w:rPr>
              <w:t>) dotyczące</w:t>
            </w:r>
            <w:r>
              <w:rPr>
                <w:sz w:val="20"/>
                <w:szCs w:val="20"/>
              </w:rPr>
              <w:t xml:space="preserve"> zagadnienia dobrostanu dziecka.</w:t>
            </w:r>
          </w:p>
        </w:tc>
        <w:tc>
          <w:tcPr>
            <w:tcW w:w="1843" w:type="dxa"/>
          </w:tcPr>
          <w:p w14:paraId="1E5F5ECB" w14:textId="77777777" w:rsidR="00240710" w:rsidRPr="002B23E5" w:rsidRDefault="00C15C8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4BC45D93" w14:textId="75320835" w:rsidR="00C15C8E" w:rsidRPr="002B23E5" w:rsidRDefault="00C15C8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746A359" w14:textId="77777777" w:rsidR="00C15C8E" w:rsidRPr="002B23E5" w:rsidRDefault="00C15C8E" w:rsidP="00C15C8E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SJKPPW_W04</w:t>
            </w:r>
          </w:p>
          <w:p w14:paraId="7BF56A17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47A3A8A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3C2C3A" w14:textId="77777777" w:rsidR="00240710" w:rsidRPr="002B23E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7776E7" w14:textId="59D6CF12" w:rsidR="00240710" w:rsidRPr="002B23E5" w:rsidRDefault="000614F4" w:rsidP="001C51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B23E5" w:rsidRPr="002B23E5">
              <w:rPr>
                <w:sz w:val="20"/>
                <w:szCs w:val="20"/>
              </w:rPr>
              <w:t>a uporządkowaną i podbudowaną teoretycznie wiedzę obejmującą kluczowe zagadni</w:t>
            </w:r>
            <w:r w:rsidR="00F1606F">
              <w:rPr>
                <w:sz w:val="20"/>
                <w:szCs w:val="20"/>
              </w:rPr>
              <w:t>enie z zakresu praw dziecka i osó</w:t>
            </w:r>
            <w:r w:rsidR="002B23E5" w:rsidRPr="002B23E5">
              <w:rPr>
                <w:sz w:val="20"/>
                <w:szCs w:val="20"/>
              </w:rPr>
              <w:t xml:space="preserve">b z niepełnosprawnością, rozumie sposoby ich egzekwowania oraz propagowania w środowisku zarówno przedszkolnym oraz szkolnym, jak i </w:t>
            </w:r>
            <w:proofErr w:type="spellStart"/>
            <w:r w:rsidR="002B23E5" w:rsidRPr="002B23E5">
              <w:rPr>
                <w:sz w:val="20"/>
                <w:szCs w:val="20"/>
              </w:rPr>
              <w:t>pozaprzedszkolnym</w:t>
            </w:r>
            <w:proofErr w:type="spellEnd"/>
            <w:r w:rsidR="002B23E5" w:rsidRPr="002B23E5">
              <w:rPr>
                <w:sz w:val="20"/>
                <w:szCs w:val="20"/>
              </w:rPr>
              <w:t xml:space="preserve"> oraz pozaszkolnym;</w:t>
            </w:r>
          </w:p>
        </w:tc>
        <w:tc>
          <w:tcPr>
            <w:tcW w:w="1843" w:type="dxa"/>
          </w:tcPr>
          <w:p w14:paraId="2E194A4B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1B43F8F0" w14:textId="77777777" w:rsidR="00240710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B1D2ED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SJKPPW_W09</w:t>
            </w:r>
          </w:p>
          <w:p w14:paraId="55F5895D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77C9F2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88D4EB" w14:textId="77777777" w:rsidR="00240710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03</w:t>
            </w:r>
            <w:r w:rsidR="00240710" w:rsidRPr="002B23E5">
              <w:rPr>
                <w:sz w:val="20"/>
                <w:szCs w:val="20"/>
              </w:rPr>
              <w:t>_</w:t>
            </w:r>
            <w:r w:rsidRPr="002B23E5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5D308F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 xml:space="preserve">Ma rozszerzoną i uporządkowaną wiedzę na temat zasad bezpieczeństwa i higieny pracy w instytucjach edukacyjnych, wychowawczych i opiekuńczych, ze szczególnym uwzględnieniem </w:t>
            </w:r>
            <w:r w:rsidRPr="002B23E5">
              <w:rPr>
                <w:sz w:val="20"/>
                <w:szCs w:val="20"/>
              </w:rPr>
              <w:lastRenderedPageBreak/>
              <w:t>przedszkola i szkoły podstawowej, w tym rozumie zasady udzielania pierwszej pomocy i odpowiedzialności prawnej opiekuna;</w:t>
            </w:r>
          </w:p>
          <w:p w14:paraId="0A1CBB17" w14:textId="77777777" w:rsidR="00240710" w:rsidRPr="002B23E5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B420C5E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lastRenderedPageBreak/>
              <w:t>Wykład</w:t>
            </w:r>
          </w:p>
          <w:p w14:paraId="7FE12FA9" w14:textId="77777777" w:rsidR="00240710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CEE6B77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SJKPPW_W10</w:t>
            </w:r>
          </w:p>
          <w:p w14:paraId="619DA4D9" w14:textId="77777777" w:rsidR="00240710" w:rsidRPr="002B23E5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2369A1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B01A4" w14:textId="77777777" w:rsidR="0043462B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</w:t>
            </w:r>
            <w:r w:rsidR="008E20FE" w:rsidRPr="002B23E5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B05984" w14:textId="4F471D73" w:rsidR="0043462B" w:rsidRPr="002B23E5" w:rsidRDefault="002B23E5" w:rsidP="001C511E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Potrafi obserwować sytuacje i zdarzenia pedagogiczne, analizować je z wykorzystaniem wiedzy pedagogiczno-psychologicznej, formułować i rozwiązywać złożone i nietypowe problemy oraz innowacyjnie wykonywać zadania w warunkach nie w pełni przewidywalnych;</w:t>
            </w:r>
          </w:p>
        </w:tc>
        <w:tc>
          <w:tcPr>
            <w:tcW w:w="1843" w:type="dxa"/>
          </w:tcPr>
          <w:p w14:paraId="6F66D260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56A19A45" w14:textId="77777777" w:rsidR="0043462B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0A82A67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SJKPPW_U01</w:t>
            </w:r>
          </w:p>
          <w:p w14:paraId="1E6F6306" w14:textId="77777777" w:rsidR="0043462B" w:rsidRPr="002B23E5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5C56BB0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27E68" w14:textId="77777777" w:rsidR="00D54922" w:rsidRPr="002B23E5" w:rsidRDefault="002B23E5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02</w:t>
            </w:r>
            <w:r w:rsidR="008E20FE" w:rsidRPr="002B23E5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784702" w14:textId="77777777" w:rsidR="002B23E5" w:rsidRPr="002B23E5" w:rsidRDefault="002B23E5" w:rsidP="002B23E5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Potrafi skutecznie współpracować z rodzicami, opiekunami, innymi nauczycielami oraz specjalistami (w tym: psycholog, logopeda, pedagog, lekarz) dziecka lub ucznia oraz wykorzystywać w pracy z podopiecznym informacje uzyskane na jego temat od specjalistów;</w:t>
            </w:r>
          </w:p>
          <w:p w14:paraId="76E698A3" w14:textId="2720FAA4" w:rsidR="00D54922" w:rsidRPr="00F1606F" w:rsidRDefault="002B23E5" w:rsidP="00F1606F">
            <w:pPr>
              <w:rPr>
                <w:b/>
                <w:i/>
                <w:sz w:val="20"/>
                <w:szCs w:val="20"/>
              </w:rPr>
            </w:pPr>
            <w:r w:rsidRPr="00F1606F">
              <w:rPr>
                <w:b/>
                <w:i/>
                <w:sz w:val="20"/>
                <w:szCs w:val="20"/>
              </w:rPr>
              <w:t>C.U1. kształtować bezpieczne i przyjazne eduka</w:t>
            </w:r>
            <w:r w:rsidR="00F1606F" w:rsidRPr="00F1606F">
              <w:rPr>
                <w:b/>
                <w:i/>
                <w:sz w:val="20"/>
                <w:szCs w:val="20"/>
              </w:rPr>
              <w:t>cyjne środowisko rozwoju dzieci.</w:t>
            </w:r>
          </w:p>
        </w:tc>
        <w:tc>
          <w:tcPr>
            <w:tcW w:w="1843" w:type="dxa"/>
          </w:tcPr>
          <w:p w14:paraId="0368B6D1" w14:textId="77777777" w:rsidR="00D54922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33A2546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SJKPPW_U17</w:t>
            </w:r>
          </w:p>
          <w:p w14:paraId="48B4D4DB" w14:textId="77777777" w:rsidR="00D54922" w:rsidRPr="002B23E5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3BFD6BD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5139AF" w14:textId="77777777" w:rsidR="00D54922" w:rsidRPr="002B23E5" w:rsidRDefault="008E20FE" w:rsidP="00240710">
            <w:pPr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1EAF02" w14:textId="3474CACE" w:rsidR="002B23E5" w:rsidRPr="002B23E5" w:rsidRDefault="00F1606F" w:rsidP="002B23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u</w:t>
            </w:r>
            <w:r w:rsidR="002B23E5" w:rsidRPr="002B23E5">
              <w:rPr>
                <w:sz w:val="20"/>
                <w:szCs w:val="20"/>
              </w:rPr>
              <w:t>miejętność pracy w zespole, pełnienia w nim różnych ról oraz współpracy z nauczycielami, pedagogami, specjalistami, rodzicami lub opiekunami dzieci lub uczniów i innymi członkami społeczności przedszkolnej, szkolnej i lokalnej;</w:t>
            </w:r>
          </w:p>
          <w:p w14:paraId="75ACA0CD" w14:textId="3A83A53D" w:rsidR="00D54922" w:rsidRPr="00F1606F" w:rsidRDefault="002B23E5" w:rsidP="00F1606F">
            <w:pPr>
              <w:rPr>
                <w:b/>
                <w:i/>
                <w:sz w:val="20"/>
                <w:szCs w:val="20"/>
              </w:rPr>
            </w:pPr>
            <w:r w:rsidRPr="00F1606F">
              <w:rPr>
                <w:b/>
                <w:i/>
                <w:sz w:val="20"/>
                <w:szCs w:val="20"/>
              </w:rPr>
              <w:t>C.K3. Umiejętność budowania relacji wzajemnego zaufania między wszystkimi podmiotami procesu wychowania i kształcenia, w tym rodzicami lub opiekunami dziecka lub ucznia oraz włączania ich w działania sp</w:t>
            </w:r>
            <w:r w:rsidR="00F1606F" w:rsidRPr="00F1606F">
              <w:rPr>
                <w:b/>
                <w:i/>
                <w:sz w:val="20"/>
                <w:szCs w:val="20"/>
              </w:rPr>
              <w:t>rzyjające efektywności edukacji.</w:t>
            </w:r>
          </w:p>
        </w:tc>
        <w:tc>
          <w:tcPr>
            <w:tcW w:w="1843" w:type="dxa"/>
          </w:tcPr>
          <w:p w14:paraId="7AA1CB09" w14:textId="77777777" w:rsidR="002B23E5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Wykład</w:t>
            </w:r>
          </w:p>
          <w:p w14:paraId="2BF70E22" w14:textId="77777777" w:rsidR="00D54922" w:rsidRPr="002B23E5" w:rsidRDefault="002B23E5" w:rsidP="002B23E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FE5FD8D" w14:textId="77777777" w:rsidR="002B23E5" w:rsidRPr="002B23E5" w:rsidRDefault="002B23E5" w:rsidP="002B23E5">
            <w:pPr>
              <w:jc w:val="both"/>
              <w:rPr>
                <w:color w:val="000000"/>
                <w:sz w:val="20"/>
                <w:szCs w:val="20"/>
              </w:rPr>
            </w:pPr>
            <w:r w:rsidRPr="002B23E5">
              <w:rPr>
                <w:color w:val="000000"/>
                <w:sz w:val="20"/>
                <w:szCs w:val="20"/>
              </w:rPr>
              <w:t>SJKPPW_K05</w:t>
            </w:r>
          </w:p>
          <w:p w14:paraId="753CE3D5" w14:textId="77777777" w:rsidR="00D54922" w:rsidRPr="002B23E5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04202FD8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41870EDB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D81F2C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B30D38B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05F4D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9C4E4B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C6F77F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51C13F" w14:textId="1285EB7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22AE1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3D70F4" w:rsidRPr="00732BA2" w14:paraId="4C08BA87" w14:textId="77777777" w:rsidTr="001502D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5AE02E" w14:textId="77777777" w:rsidR="003D70F4" w:rsidRPr="003D70F4" w:rsidRDefault="003D70F4" w:rsidP="002D49E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28571230" w14:textId="77777777" w:rsidR="003D70F4" w:rsidRPr="003D70F4" w:rsidRDefault="003D70F4" w:rsidP="002D49E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Podstawy diagnostyki w pracy opiekuńczo-wychowawczej.</w:t>
            </w:r>
          </w:p>
          <w:p w14:paraId="2F618E3C" w14:textId="77777777" w:rsidR="003D70F4" w:rsidRPr="003D70F4" w:rsidRDefault="003D70F4" w:rsidP="002D49E3">
            <w:pPr>
              <w:jc w:val="both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Sylwetka rozwojowa dziecka w wieku przedszkolnym i wczesnym wieku szkolnym. Rozwój fizyczny i motoryczny, rozwój procesów poznawczych, rozwój społeczno-emocjonalny i moralny. Lateralizacja, kształtowanie się stronności ciała, modele lateralizacji.</w:t>
            </w:r>
          </w:p>
        </w:tc>
        <w:tc>
          <w:tcPr>
            <w:tcW w:w="1843" w:type="dxa"/>
            <w:vAlign w:val="center"/>
          </w:tcPr>
          <w:p w14:paraId="4C9A629F" w14:textId="77777777" w:rsidR="003D70F4" w:rsidRDefault="003D70F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59C64AE5" w14:textId="77777777" w:rsidR="003D70F4" w:rsidRPr="00732BA2" w:rsidRDefault="003D70F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42AEE" w14:textId="77777777" w:rsidR="003D70F4" w:rsidRDefault="003D70F4" w:rsidP="00256BA4">
            <w:pPr>
              <w:pStyle w:val="NormalnyWeb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01_W</w:t>
            </w:r>
          </w:p>
          <w:p w14:paraId="175FA9FB" w14:textId="77777777" w:rsidR="003D70F4" w:rsidRPr="00732BA2" w:rsidRDefault="003D70F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_W</w:t>
            </w:r>
          </w:p>
        </w:tc>
      </w:tr>
      <w:tr w:rsidR="003D70F4" w:rsidRPr="00732BA2" w14:paraId="7957DFC9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C0D675" w14:textId="0B8C8D6C" w:rsidR="003D70F4" w:rsidRPr="003D70F4" w:rsidRDefault="003D70F4" w:rsidP="00B562DC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Zabawa jako podstawowa forma aktywności dziecka. Typy zabaw. Rola osób dorosłych w aktywności zabawowej dziecka, bezpieczna zabawa.</w:t>
            </w:r>
          </w:p>
        </w:tc>
        <w:tc>
          <w:tcPr>
            <w:tcW w:w="1843" w:type="dxa"/>
          </w:tcPr>
          <w:p w14:paraId="1CF02D15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 xml:space="preserve">Wykład </w:t>
            </w:r>
          </w:p>
          <w:p w14:paraId="44FE4BA8" w14:textId="77777777" w:rsidR="003D70F4" w:rsidRPr="00D22A42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A93B61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3D70F4" w:rsidRPr="00732BA2" w14:paraId="169374E2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22F4A4" w14:textId="453BB716" w:rsidR="003D70F4" w:rsidRPr="003D70F4" w:rsidRDefault="003D70F4" w:rsidP="00B562DC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Zasady, metody i formy pracy opiekuńczo-wychowawczej z dzieckiem w wieku przedszkolnym i wczesnoszkolnym. Poszanowanie godności dziecka.</w:t>
            </w:r>
          </w:p>
        </w:tc>
        <w:tc>
          <w:tcPr>
            <w:tcW w:w="1843" w:type="dxa"/>
          </w:tcPr>
          <w:p w14:paraId="43102AF8" w14:textId="77777777" w:rsidR="003D70F4" w:rsidRDefault="003D70F4" w:rsidP="00DD4294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5E4D3B71" w14:textId="391F3776" w:rsidR="003D70F4" w:rsidRDefault="00B562DC" w:rsidP="00DD4294">
            <w:r>
              <w:rPr>
                <w:sz w:val="20"/>
                <w:szCs w:val="20"/>
              </w:rPr>
              <w:t>W</w:t>
            </w:r>
            <w:r w:rsidR="003D70F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E459A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2B23E5">
              <w:rPr>
                <w:sz w:val="20"/>
                <w:szCs w:val="20"/>
              </w:rPr>
              <w:t>_W</w:t>
            </w:r>
          </w:p>
          <w:p w14:paraId="76F0FFD5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D70F4" w:rsidRPr="00732BA2" w14:paraId="2AB08FD2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F7C829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 xml:space="preserve">Adaptacja dziecka w przedszkolu i w szkole. Przygotowanie dziecka do nauki w szkole. Obowiązek szkolny. Samodzielność i </w:t>
            </w:r>
            <w:r w:rsidRPr="003D70F4">
              <w:rPr>
                <w:sz w:val="20"/>
                <w:szCs w:val="20"/>
              </w:rPr>
              <w:lastRenderedPageBreak/>
              <w:t>niesamodzielność dziecka w wieku przedszkolnym i wczesnoszkolnym. Uspołecznienie dziecka, dziecko w grupie rówieśniczej. Pozycja społeczna dziecka w grupie. Koleżeństwo i przyjaźń. Konflikty między dziećmi.</w:t>
            </w:r>
          </w:p>
        </w:tc>
        <w:tc>
          <w:tcPr>
            <w:tcW w:w="1843" w:type="dxa"/>
          </w:tcPr>
          <w:p w14:paraId="09C6A05E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lastRenderedPageBreak/>
              <w:t xml:space="preserve">Wykład </w:t>
            </w:r>
          </w:p>
          <w:p w14:paraId="2402F6F7" w14:textId="1F6127CB" w:rsidR="003D70F4" w:rsidRPr="00D22A42" w:rsidRDefault="00B562DC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</w:t>
            </w:r>
            <w:r w:rsidR="003D70F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C919C7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5DEEBC09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2B23E5">
              <w:rPr>
                <w:sz w:val="20"/>
                <w:szCs w:val="20"/>
              </w:rPr>
              <w:t>_W</w:t>
            </w:r>
          </w:p>
        </w:tc>
      </w:tr>
      <w:tr w:rsidR="003D70F4" w:rsidRPr="00732BA2" w14:paraId="4EF5AB6D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8A2A01" w14:textId="77777777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Praca opiekuńczo-wychowawcza z dziećmi w przedszkolu i w szkole. Wychowanie do zgodnego współdziałania z rówieśnikami i dorosłymi. Rozwijanie u dzieci umiejętności społecznych niezbędnych do nawiązywania poprawnych relacji. Kształtowanie u dzieci umiejętności samoobsługowych, nawyków higienicznych i kulturalnych. Kształtowanie odporności emocjonalnej.</w:t>
            </w:r>
          </w:p>
        </w:tc>
        <w:tc>
          <w:tcPr>
            <w:tcW w:w="1843" w:type="dxa"/>
          </w:tcPr>
          <w:p w14:paraId="197A437B" w14:textId="77777777" w:rsidR="003D70F4" w:rsidRDefault="003D70F4" w:rsidP="00DD4294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27B745E" w14:textId="68787F03" w:rsidR="003D70F4" w:rsidRDefault="00B562DC" w:rsidP="00DD4294">
            <w:r>
              <w:rPr>
                <w:sz w:val="20"/>
                <w:szCs w:val="20"/>
              </w:rPr>
              <w:t>W</w:t>
            </w:r>
            <w:r w:rsidR="003D70F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2BF3D8" w14:textId="77777777" w:rsidR="003D70F4" w:rsidRDefault="003D70F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12367A11" w14:textId="77777777" w:rsidR="003D70F4" w:rsidRPr="00732BA2" w:rsidRDefault="003D70F4" w:rsidP="00AB0C0B">
            <w:pPr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</w:tr>
      <w:tr w:rsidR="003D70F4" w:rsidRPr="00732BA2" w14:paraId="0B9DC679" w14:textId="77777777" w:rsidTr="00B602E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637E62" w14:textId="7095BF92" w:rsidR="003D70F4" w:rsidRPr="003D70F4" w:rsidRDefault="003D70F4" w:rsidP="002D49E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3D70F4">
              <w:rPr>
                <w:sz w:val="20"/>
                <w:szCs w:val="20"/>
              </w:rPr>
              <w:t>Bezpieczeństwo dzieci w przedszkolu, szkole i poza ich terenem (zajęcia terenowe, wycieczki). Ochrona zdrowia dziecka. Edukacja dla bezpieczeństwa – dbałość o bezpieczeństwo własne oraz innych.</w:t>
            </w:r>
          </w:p>
        </w:tc>
        <w:tc>
          <w:tcPr>
            <w:tcW w:w="1843" w:type="dxa"/>
          </w:tcPr>
          <w:p w14:paraId="09F4519E" w14:textId="77777777" w:rsidR="003D70F4" w:rsidRDefault="003D70F4" w:rsidP="00DD4294">
            <w:pPr>
              <w:pStyle w:val="NormalnyWeb"/>
              <w:jc w:val="both"/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 xml:space="preserve">Wykład </w:t>
            </w:r>
          </w:p>
          <w:p w14:paraId="7CEBCFF8" w14:textId="6FC7367B" w:rsidR="003D70F4" w:rsidRPr="00D22A42" w:rsidRDefault="00B562DC" w:rsidP="00DD429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3D70F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6586C" w14:textId="77777777" w:rsidR="003D70F4" w:rsidRDefault="003D70F4" w:rsidP="003D7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2B23E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0BCB26D7" w14:textId="77777777" w:rsidR="003D70F4" w:rsidRPr="00732BA2" w:rsidRDefault="003D70F4" w:rsidP="003D70F4">
            <w:pPr>
              <w:pStyle w:val="NormalnyWeb"/>
              <w:rPr>
                <w:sz w:val="20"/>
                <w:szCs w:val="20"/>
              </w:rPr>
            </w:pPr>
            <w:r w:rsidRPr="002B23E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3ED3C48F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5D28690E" w14:textId="77777777" w:rsidR="00894046" w:rsidRDefault="00CF1517" w:rsidP="003D70F4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2532662" w14:textId="77777777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>Dąbrowski Z., Pedagogika opiekuńcza w zarysie. Część pierwsza i druga. Olsztyn 2006.</w:t>
      </w:r>
    </w:p>
    <w:p w14:paraId="7AF477CE" w14:textId="77777777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>Gajewska G., Pedagogika opiekuńcza. Elementy metodyki. Zielona Góra 2009.</w:t>
      </w:r>
    </w:p>
    <w:p w14:paraId="0FA523EF" w14:textId="77777777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 xml:space="preserve">Jegier A., Żłobek : opieka i wychowanie, Warszawa 2021. </w:t>
      </w:r>
    </w:p>
    <w:p w14:paraId="4D60324F" w14:textId="77777777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>Jundziłł E., Pawłowska R., Pedagogika opiekuńcza. Przeszłość, teraźniejszość, przyszłość, Gdańsk 2008.</w:t>
      </w:r>
    </w:p>
    <w:p w14:paraId="7E76DA29" w14:textId="77777777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EC0DDA">
        <w:rPr>
          <w:rFonts w:ascii="Times New Roman" w:hAnsi="Times New Roman" w:cs="Times New Roman"/>
          <w:sz w:val="20"/>
          <w:szCs w:val="20"/>
        </w:rPr>
        <w:t>Kelm</w:t>
      </w:r>
      <w:proofErr w:type="spellEnd"/>
      <w:r w:rsidRPr="00EC0DDA">
        <w:rPr>
          <w:rFonts w:ascii="Times New Roman" w:hAnsi="Times New Roman" w:cs="Times New Roman"/>
          <w:sz w:val="20"/>
          <w:szCs w:val="20"/>
        </w:rPr>
        <w:t xml:space="preserve"> A., Węzłowe problemy pedagogiki opiekuńczej. Warszawa 2000.</w:t>
      </w:r>
    </w:p>
    <w:p w14:paraId="309C5274" w14:textId="6F7D4F7B" w:rsidR="003D70F4" w:rsidRPr="00EC0DDA" w:rsidRDefault="003D70F4" w:rsidP="003D70F4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 xml:space="preserve">Nuckowska A., Jak zrozumieć małe dziecko, 2021. </w:t>
      </w:r>
    </w:p>
    <w:p w14:paraId="355F15C0" w14:textId="527E4D8C" w:rsidR="00FF22EA" w:rsidRPr="00EC0DDA" w:rsidRDefault="00C0323C" w:rsidP="00C0323C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0DDA">
        <w:rPr>
          <w:rFonts w:ascii="Times New Roman" w:hAnsi="Times New Roman" w:cs="Times New Roman"/>
          <w:sz w:val="20"/>
          <w:szCs w:val="20"/>
        </w:rPr>
        <w:t xml:space="preserve">Krauze-Sikorska H., </w:t>
      </w:r>
      <w:proofErr w:type="spellStart"/>
      <w:r w:rsidRPr="00EC0DDA">
        <w:rPr>
          <w:rFonts w:ascii="Times New Roman" w:hAnsi="Times New Roman" w:cs="Times New Roman"/>
          <w:sz w:val="20"/>
          <w:szCs w:val="20"/>
        </w:rPr>
        <w:t>Klichowski</w:t>
      </w:r>
      <w:proofErr w:type="spellEnd"/>
      <w:r w:rsidRPr="00EC0DDA">
        <w:rPr>
          <w:rFonts w:ascii="Times New Roman" w:hAnsi="Times New Roman" w:cs="Times New Roman"/>
          <w:sz w:val="20"/>
          <w:szCs w:val="20"/>
        </w:rPr>
        <w:t xml:space="preserve"> M., (red.), Pedagogika dziecka : podręcznik akademicki, Poznań 2020.</w:t>
      </w:r>
    </w:p>
    <w:p w14:paraId="7813F3D8" w14:textId="77777777" w:rsidR="0068301B" w:rsidRPr="00EC0DDA" w:rsidRDefault="003D70F4" w:rsidP="003D70F4">
      <w:pPr>
        <w:numPr>
          <w:ilvl w:val="0"/>
          <w:numId w:val="14"/>
        </w:numPr>
        <w:rPr>
          <w:sz w:val="20"/>
          <w:szCs w:val="20"/>
        </w:rPr>
      </w:pPr>
      <w:r w:rsidRPr="00EC0DDA">
        <w:rPr>
          <w:sz w:val="20"/>
          <w:szCs w:val="20"/>
        </w:rPr>
        <w:t xml:space="preserve">Kowol M., Wykorzystanie zabawy uczniów na szczeblu edukacji wczesnoszkolnej szansą na ich zrównoważony rozwój, </w:t>
      </w:r>
      <w:proofErr w:type="spellStart"/>
      <w:r w:rsidRPr="00EC0DDA">
        <w:rPr>
          <w:sz w:val="20"/>
          <w:szCs w:val="20"/>
        </w:rPr>
        <w:t>Eunomia</w:t>
      </w:r>
      <w:proofErr w:type="spellEnd"/>
      <w:r w:rsidRPr="00EC0DDA">
        <w:rPr>
          <w:sz w:val="20"/>
          <w:szCs w:val="20"/>
        </w:rPr>
        <w:t xml:space="preserve"> –rozwój zrównoważony, 2020/2. </w:t>
      </w:r>
      <w:hyperlink r:id="rId8" w:history="1">
        <w:r w:rsidRPr="00EC0DDA">
          <w:rPr>
            <w:rStyle w:val="Hipercze"/>
            <w:color w:val="auto"/>
            <w:sz w:val="20"/>
            <w:szCs w:val="20"/>
          </w:rPr>
          <w:t>http://cejsh.icm.edu.pl/cejsh/element/bwmeta1.element.desklight-7bc15f7e-fa68-49e9-83f8-515a3d6d35fa?q=e52ae7c6-6f27-475b-91ed-bb7a762a44ed$1&amp;qt=IN_PAGE</w:t>
        </w:r>
      </w:hyperlink>
    </w:p>
    <w:p w14:paraId="307E9F27" w14:textId="77777777" w:rsidR="00732BA2" w:rsidRPr="00EC0DDA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EC0DDA">
        <w:rPr>
          <w:b/>
          <w:sz w:val="20"/>
          <w:szCs w:val="20"/>
        </w:rPr>
        <w:t>Informacje dodatkowe:</w:t>
      </w:r>
    </w:p>
    <w:p w14:paraId="04AC7469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6FAA06E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06CE860" w14:textId="77777777" w:rsidTr="00C06BAF">
        <w:trPr>
          <w:trHeight w:val="480"/>
        </w:trPr>
        <w:tc>
          <w:tcPr>
            <w:tcW w:w="7366" w:type="dxa"/>
          </w:tcPr>
          <w:p w14:paraId="37E99652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17389305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4920145B" w14:textId="77777777" w:rsidTr="00C06BAF">
        <w:trPr>
          <w:trHeight w:val="268"/>
        </w:trPr>
        <w:tc>
          <w:tcPr>
            <w:tcW w:w="9918" w:type="dxa"/>
            <w:gridSpan w:val="2"/>
          </w:tcPr>
          <w:p w14:paraId="1D1BA89B" w14:textId="57F4447F" w:rsidR="0043462B" w:rsidRPr="0043462B" w:rsidRDefault="00222AE1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siódmy </w:t>
            </w:r>
          </w:p>
        </w:tc>
      </w:tr>
      <w:tr w:rsidR="003D70F4" w:rsidRPr="00732BA2" w14:paraId="715127CD" w14:textId="77777777" w:rsidTr="00CA137B">
        <w:tc>
          <w:tcPr>
            <w:tcW w:w="7366" w:type="dxa"/>
          </w:tcPr>
          <w:p w14:paraId="6EB9BCED" w14:textId="2B0F3BDD" w:rsidR="003D70F4" w:rsidRPr="003D6C58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3D6C58">
              <w:rPr>
                <w:color w:val="000000"/>
              </w:rPr>
              <w:t xml:space="preserve">rzygotowanie wystąpienia </w:t>
            </w:r>
            <w:r w:rsidR="001C511E">
              <w:rPr>
                <w:color w:val="000000"/>
              </w:rPr>
              <w:t>grupowego.</w:t>
            </w:r>
          </w:p>
          <w:p w14:paraId="6691B014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E1CE353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3549F538" w14:textId="1FA74235" w:rsidR="003D70F4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  <w:tr w:rsidR="003D70F4" w:rsidRPr="00732BA2" w14:paraId="1AE8CCDB" w14:textId="77777777" w:rsidTr="00CA137B">
        <w:tc>
          <w:tcPr>
            <w:tcW w:w="7366" w:type="dxa"/>
          </w:tcPr>
          <w:p w14:paraId="5170E818" w14:textId="10ECFA11" w:rsidR="003D70F4" w:rsidRPr="003D6C58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3D6C58">
              <w:rPr>
                <w:color w:val="000000"/>
              </w:rPr>
              <w:t>raca z tekstem, wyszukiwanie rozwiązań</w:t>
            </w:r>
            <w:r w:rsidR="001C511E">
              <w:rPr>
                <w:color w:val="000000"/>
              </w:rPr>
              <w:t xml:space="preserve"> wskazanych problemów/zagadnień.</w:t>
            </w:r>
          </w:p>
          <w:p w14:paraId="7384CE0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8E12FFF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1FB25E1" w14:textId="51AA722D" w:rsidR="003D70F4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  <w:tr w:rsidR="003D70F4" w:rsidRPr="00732BA2" w14:paraId="55F41C1D" w14:textId="77777777" w:rsidTr="00CA137B">
        <w:tc>
          <w:tcPr>
            <w:tcW w:w="7366" w:type="dxa"/>
          </w:tcPr>
          <w:p w14:paraId="7007B62A" w14:textId="77777777" w:rsidR="003D70F4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3D70F4" w:rsidRPr="003D6C58">
              <w:rPr>
                <w:color w:val="000000"/>
              </w:rPr>
              <w:t>naliza dokumentów</w:t>
            </w:r>
            <w:r w:rsidR="003D70F4">
              <w:rPr>
                <w:color w:val="000000"/>
              </w:rPr>
              <w:t>.</w:t>
            </w:r>
          </w:p>
          <w:p w14:paraId="72E45A7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D6FBF7B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03119E57" w14:textId="13CB12DB" w:rsidR="003D70F4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  <w:tr w:rsidR="003D70F4" w:rsidRPr="00732BA2" w14:paraId="0EC7BB79" w14:textId="77777777" w:rsidTr="00CA137B">
        <w:tc>
          <w:tcPr>
            <w:tcW w:w="7366" w:type="dxa"/>
          </w:tcPr>
          <w:p w14:paraId="10E75A55" w14:textId="6E420789" w:rsidR="003D70F4" w:rsidRPr="0065674C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3D70F4" w:rsidRPr="0065674C">
              <w:rPr>
                <w:color w:val="000000"/>
              </w:rPr>
              <w:t>yskusja dydaktyczna</w:t>
            </w:r>
            <w:r w:rsidR="001C511E">
              <w:rPr>
                <w:color w:val="000000"/>
              </w:rPr>
              <w:t>.</w:t>
            </w:r>
          </w:p>
          <w:p w14:paraId="16813889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662A872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41E524F6" w14:textId="7FA34A87" w:rsidR="003D70F4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  <w:tr w:rsidR="003D70F4" w:rsidRPr="00732BA2" w14:paraId="74B11ECA" w14:textId="77777777" w:rsidTr="00CA137B">
        <w:tc>
          <w:tcPr>
            <w:tcW w:w="7366" w:type="dxa"/>
          </w:tcPr>
          <w:p w14:paraId="1F6FDD16" w14:textId="7627F6CC" w:rsidR="003D70F4" w:rsidRPr="0065674C" w:rsidRDefault="0067006B" w:rsidP="003D70F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3D70F4" w:rsidRPr="0065674C">
              <w:rPr>
                <w:color w:val="000000"/>
              </w:rPr>
              <w:t>rzygotowanie do wystąpienia grupowego</w:t>
            </w:r>
            <w:r w:rsidR="001C511E">
              <w:rPr>
                <w:color w:val="000000"/>
              </w:rPr>
              <w:t>.</w:t>
            </w:r>
          </w:p>
          <w:p w14:paraId="21815D73" w14:textId="77777777" w:rsidR="003D70F4" w:rsidRPr="009E1E36" w:rsidRDefault="003D70F4" w:rsidP="003D70F4">
            <w:pPr>
              <w:suppressAutoHyphens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AEAD10D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1D62DC7B" w14:textId="08EC44E3" w:rsidR="003D70F4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  <w:tr w:rsidR="006B5CD5" w:rsidRPr="00732BA2" w14:paraId="3D383231" w14:textId="77777777" w:rsidTr="00C06BAF">
        <w:tc>
          <w:tcPr>
            <w:tcW w:w="7366" w:type="dxa"/>
            <w:vAlign w:val="center"/>
          </w:tcPr>
          <w:p w14:paraId="2AF3C3CB" w14:textId="09406933" w:rsidR="006B5CD5" w:rsidRPr="001C511E" w:rsidRDefault="0067006B" w:rsidP="001C511E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65674C">
              <w:rPr>
                <w:color w:val="000000"/>
              </w:rPr>
              <w:t>raca z tekstem, wyszukiwanie rozwiązań wskazanych problemów/zagadnień</w:t>
            </w:r>
            <w:r w:rsidR="001C511E">
              <w:rPr>
                <w:color w:val="000000"/>
              </w:rPr>
              <w:t>.</w:t>
            </w:r>
          </w:p>
        </w:tc>
        <w:tc>
          <w:tcPr>
            <w:tcW w:w="2552" w:type="dxa"/>
            <w:vAlign w:val="center"/>
          </w:tcPr>
          <w:p w14:paraId="64AB176A" w14:textId="77777777" w:rsidR="0067006B" w:rsidRDefault="0067006B" w:rsidP="0067006B">
            <w:pPr>
              <w:rPr>
                <w:sz w:val="20"/>
                <w:szCs w:val="20"/>
              </w:rPr>
            </w:pPr>
            <w:r w:rsidRPr="00D22A42">
              <w:rPr>
                <w:sz w:val="20"/>
                <w:szCs w:val="20"/>
              </w:rPr>
              <w:t>Ćwiczenia</w:t>
            </w:r>
          </w:p>
          <w:p w14:paraId="12AE2117" w14:textId="184E4F11" w:rsidR="006B5CD5" w:rsidRPr="00732BA2" w:rsidRDefault="001C511E" w:rsidP="006700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7006B">
              <w:rPr>
                <w:sz w:val="20"/>
                <w:szCs w:val="20"/>
              </w:rPr>
              <w:t>ykład</w:t>
            </w:r>
          </w:p>
        </w:tc>
      </w:tr>
    </w:tbl>
    <w:p w14:paraId="3D18E83D" w14:textId="77777777" w:rsidR="00732BA2" w:rsidRDefault="00732BA2" w:rsidP="007244C6">
      <w:pPr>
        <w:jc w:val="both"/>
        <w:rPr>
          <w:sz w:val="20"/>
          <w:szCs w:val="20"/>
        </w:rPr>
      </w:pPr>
    </w:p>
    <w:p w14:paraId="7F923403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</w:t>
      </w:r>
      <w:r w:rsidRPr="0043462B">
        <w:rPr>
          <w:sz w:val="20"/>
          <w:szCs w:val="20"/>
        </w:rPr>
        <w:lastRenderedPageBreak/>
        <w:t xml:space="preserve">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6E25EB6" w14:textId="77777777" w:rsidR="0043462B" w:rsidRDefault="0043462B" w:rsidP="007244C6">
      <w:pPr>
        <w:jc w:val="both"/>
        <w:rPr>
          <w:sz w:val="20"/>
          <w:szCs w:val="20"/>
        </w:rPr>
      </w:pPr>
    </w:p>
    <w:p w14:paraId="55583D43" w14:textId="77777777" w:rsidR="0043462B" w:rsidRDefault="0043462B" w:rsidP="007244C6">
      <w:pPr>
        <w:jc w:val="both"/>
        <w:rPr>
          <w:sz w:val="20"/>
          <w:szCs w:val="20"/>
        </w:rPr>
      </w:pPr>
    </w:p>
    <w:p w14:paraId="353328AE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06AC5FE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26A453A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1DE8A9DE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01C967EB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C1CD342" w14:textId="77777777" w:rsidTr="00C06BAF">
        <w:trPr>
          <w:trHeight w:val="70"/>
        </w:trPr>
        <w:tc>
          <w:tcPr>
            <w:tcW w:w="6005" w:type="dxa"/>
            <w:vMerge/>
          </w:tcPr>
          <w:p w14:paraId="092ADB43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C2A416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2AE1" w:rsidRPr="00650E93" w14:paraId="30A2EA4D" w14:textId="77777777" w:rsidTr="003049CF">
        <w:trPr>
          <w:trHeight w:val="70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1BA55462" w14:textId="58527A33" w:rsidR="00222AE1" w:rsidRPr="00222AE1" w:rsidRDefault="00222AE1" w:rsidP="00222AE1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222AE1">
              <w:rPr>
                <w:sz w:val="19"/>
                <w:szCs w:val="19"/>
              </w:rPr>
              <w:t>Semestr siódmy</w:t>
            </w:r>
          </w:p>
        </w:tc>
      </w:tr>
      <w:tr w:rsidR="0067006B" w:rsidRPr="00650E93" w14:paraId="0AC6E550" w14:textId="77777777" w:rsidTr="005646C0">
        <w:trPr>
          <w:trHeight w:val="305"/>
        </w:trPr>
        <w:tc>
          <w:tcPr>
            <w:tcW w:w="6005" w:type="dxa"/>
            <w:vAlign w:val="center"/>
          </w:tcPr>
          <w:p w14:paraId="48E14A97" w14:textId="77777777" w:rsidR="0067006B" w:rsidRPr="00532E2A" w:rsidRDefault="006700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633" w:type="dxa"/>
          </w:tcPr>
          <w:p w14:paraId="05F764DE" w14:textId="77777777" w:rsidR="0067006B" w:rsidRDefault="0067006B">
            <w:r>
              <w:rPr>
                <w:sz w:val="20"/>
                <w:szCs w:val="20"/>
              </w:rPr>
              <w:t>01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</w:tcPr>
          <w:p w14:paraId="7EE53C3C" w14:textId="77777777" w:rsidR="0067006B" w:rsidRDefault="0067006B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</w:tcPr>
          <w:p w14:paraId="3B44D4B7" w14:textId="77777777" w:rsidR="0067006B" w:rsidRDefault="0067006B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5AA14154" w14:textId="77777777" w:rsidR="0067006B" w:rsidRDefault="0067006B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77540CFA" w14:textId="1C7620D5" w:rsidR="0067006B" w:rsidRDefault="0067006B">
            <w:r w:rsidRPr="00323668">
              <w:rPr>
                <w:sz w:val="20"/>
                <w:szCs w:val="20"/>
              </w:rPr>
              <w:t>0</w:t>
            </w:r>
            <w:r w:rsidR="007C05D1">
              <w:rPr>
                <w:sz w:val="20"/>
                <w:szCs w:val="20"/>
              </w:rPr>
              <w:t>1</w:t>
            </w:r>
            <w:r w:rsidRPr="00323668">
              <w:rPr>
                <w:sz w:val="20"/>
                <w:szCs w:val="20"/>
              </w:rPr>
              <w:t>_</w:t>
            </w:r>
            <w:r w:rsidR="007C05D1">
              <w:rPr>
                <w:sz w:val="20"/>
                <w:szCs w:val="20"/>
              </w:rPr>
              <w:t>K</w:t>
            </w:r>
          </w:p>
        </w:tc>
        <w:tc>
          <w:tcPr>
            <w:tcW w:w="495" w:type="dxa"/>
          </w:tcPr>
          <w:p w14:paraId="6E82CE60" w14:textId="7AD64046" w:rsidR="0067006B" w:rsidRDefault="0067006B"/>
        </w:tc>
        <w:tc>
          <w:tcPr>
            <w:tcW w:w="563" w:type="dxa"/>
            <w:vAlign w:val="center"/>
          </w:tcPr>
          <w:p w14:paraId="2B3426F2" w14:textId="77777777" w:rsidR="0067006B" w:rsidRPr="00CF31FC" w:rsidRDefault="0067006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C05D1" w:rsidRPr="00650E93" w14:paraId="6C6E5907" w14:textId="77777777" w:rsidTr="005646C0">
        <w:trPr>
          <w:trHeight w:val="290"/>
        </w:trPr>
        <w:tc>
          <w:tcPr>
            <w:tcW w:w="6005" w:type="dxa"/>
            <w:vAlign w:val="center"/>
          </w:tcPr>
          <w:p w14:paraId="0B57E7E9" w14:textId="77777777" w:rsidR="007C05D1" w:rsidRPr="00532E2A" w:rsidRDefault="007C05D1" w:rsidP="007C05D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633" w:type="dxa"/>
          </w:tcPr>
          <w:p w14:paraId="466891D0" w14:textId="4026E31B" w:rsidR="007C05D1" w:rsidRDefault="007C05D1" w:rsidP="007C05D1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</w:tcPr>
          <w:p w14:paraId="34AEACEF" w14:textId="2EE34738" w:rsidR="007C05D1" w:rsidRDefault="007C05D1" w:rsidP="007C05D1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2C2D1488" w14:textId="603002F6" w:rsidR="007C05D1" w:rsidRDefault="007C05D1" w:rsidP="007C05D1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587978BA" w14:textId="2CEE8C7B" w:rsidR="007C05D1" w:rsidRDefault="007C05D1" w:rsidP="007C05D1">
            <w:r w:rsidRPr="00323668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</w:tcPr>
          <w:p w14:paraId="471950CF" w14:textId="569020DA" w:rsidR="007C05D1" w:rsidRDefault="007C05D1" w:rsidP="007C05D1">
            <w:r w:rsidRPr="00D6476C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</w:tcPr>
          <w:p w14:paraId="313DFBDA" w14:textId="13AA51B2" w:rsidR="007C05D1" w:rsidRDefault="007C05D1" w:rsidP="007C05D1"/>
        </w:tc>
        <w:tc>
          <w:tcPr>
            <w:tcW w:w="563" w:type="dxa"/>
            <w:vAlign w:val="center"/>
          </w:tcPr>
          <w:p w14:paraId="31F3AE31" w14:textId="77777777" w:rsidR="007C05D1" w:rsidRPr="00CF31FC" w:rsidRDefault="007C05D1" w:rsidP="007C05D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C05D1" w:rsidRPr="00650E93" w14:paraId="4E218241" w14:textId="77777777" w:rsidTr="005646C0">
        <w:trPr>
          <w:trHeight w:val="290"/>
        </w:trPr>
        <w:tc>
          <w:tcPr>
            <w:tcW w:w="6005" w:type="dxa"/>
            <w:vAlign w:val="center"/>
          </w:tcPr>
          <w:p w14:paraId="605A4978" w14:textId="77777777" w:rsidR="007C05D1" w:rsidRPr="00532E2A" w:rsidRDefault="007C05D1" w:rsidP="007C05D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633" w:type="dxa"/>
          </w:tcPr>
          <w:p w14:paraId="02C1580A" w14:textId="77777777" w:rsidR="007C05D1" w:rsidRDefault="007C05D1" w:rsidP="007C05D1">
            <w:r>
              <w:rPr>
                <w:sz w:val="20"/>
                <w:szCs w:val="20"/>
              </w:rPr>
              <w:t>01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</w:tcPr>
          <w:p w14:paraId="4E5B2A22" w14:textId="77777777" w:rsidR="007C05D1" w:rsidRDefault="007C05D1" w:rsidP="007C05D1">
            <w:r w:rsidRPr="005A0D15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</w:tcPr>
          <w:p w14:paraId="1A6C4488" w14:textId="77777777" w:rsidR="007C05D1" w:rsidRDefault="007C05D1" w:rsidP="007C05D1">
            <w:r>
              <w:rPr>
                <w:sz w:val="20"/>
                <w:szCs w:val="20"/>
              </w:rPr>
              <w:t>03</w:t>
            </w:r>
            <w:r w:rsidRPr="005A0D15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</w:tcPr>
          <w:p w14:paraId="468DC848" w14:textId="77777777" w:rsidR="007C05D1" w:rsidRDefault="007C05D1" w:rsidP="007C05D1">
            <w:r w:rsidRPr="00F81E2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484958CF" w14:textId="77777777" w:rsidR="007C05D1" w:rsidRDefault="007C05D1" w:rsidP="007C05D1">
            <w:r w:rsidRPr="00323668"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</w:tcPr>
          <w:p w14:paraId="40E0D132" w14:textId="77777777" w:rsidR="007C05D1" w:rsidRDefault="007C05D1" w:rsidP="007C05D1">
            <w:r w:rsidRPr="00D6476C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0BC63665" w14:textId="77777777" w:rsidR="007C05D1" w:rsidRPr="00CF31FC" w:rsidRDefault="007C05D1" w:rsidP="007C05D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8ECEFA" w14:textId="77777777" w:rsidR="008A35C7" w:rsidRDefault="008A35C7" w:rsidP="00F1701A">
      <w:pPr>
        <w:rPr>
          <w:sz w:val="20"/>
          <w:szCs w:val="20"/>
        </w:rPr>
      </w:pPr>
    </w:p>
    <w:p w14:paraId="5FA74514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F11FEA3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0627C0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3D3DA11E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33058D97" w14:textId="77777777" w:rsidTr="006700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05ABDB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42BCED9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FAB205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66D59B4F" w14:textId="77777777" w:rsidTr="006700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7715B2B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762705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4DC3AD21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780F337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BB41B1D" w14:textId="6F4DF810" w:rsidR="00F1701A" w:rsidRDefault="00222AE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4F750D55" w14:textId="77777777" w:rsidTr="0067006B">
        <w:trPr>
          <w:trHeight w:val="313"/>
        </w:trPr>
        <w:tc>
          <w:tcPr>
            <w:tcW w:w="5233" w:type="dxa"/>
            <w:gridSpan w:val="2"/>
            <w:vAlign w:val="center"/>
          </w:tcPr>
          <w:p w14:paraId="68FF49F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4C653EA" w14:textId="1FFA037C" w:rsidR="00F1701A" w:rsidRPr="00532E2A" w:rsidRDefault="001C51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8E0C26" w14:textId="21FDD12F" w:rsidR="00F1701A" w:rsidRPr="00532E2A" w:rsidRDefault="001C51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7006B" w:rsidRPr="00532E2A" w14:paraId="5EC70AB2" w14:textId="77777777" w:rsidTr="0067006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88D5590" w14:textId="77777777" w:rsidR="0067006B" w:rsidRPr="00F1701A" w:rsidRDefault="0067006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1184D6E" w14:textId="77777777" w:rsidR="0067006B" w:rsidRPr="008A3E71" w:rsidRDefault="0067006B" w:rsidP="002D49E3">
            <w:pPr>
              <w:pStyle w:val="Nagwek2"/>
              <w:rPr>
                <w:b w:val="0"/>
                <w:bCs w:val="0"/>
              </w:rPr>
            </w:pPr>
            <w:r w:rsidRPr="008A3E71">
              <w:rPr>
                <w:b w:val="0"/>
              </w:rPr>
              <w:t>Zapoznanie z literatura przedmiotu</w:t>
            </w:r>
          </w:p>
        </w:tc>
        <w:tc>
          <w:tcPr>
            <w:tcW w:w="2092" w:type="dxa"/>
            <w:vAlign w:val="center"/>
          </w:tcPr>
          <w:p w14:paraId="5C5F3FD0" w14:textId="260D9305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4" w:type="dxa"/>
            <w:vAlign w:val="center"/>
          </w:tcPr>
          <w:p w14:paraId="4D1FFA02" w14:textId="4E9865F9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7006B" w:rsidRPr="00532E2A" w14:paraId="6E53CEAD" w14:textId="77777777" w:rsidTr="0067006B">
        <w:trPr>
          <w:trHeight w:val="573"/>
        </w:trPr>
        <w:tc>
          <w:tcPr>
            <w:tcW w:w="1057" w:type="dxa"/>
            <w:vMerge/>
            <w:vAlign w:val="center"/>
          </w:tcPr>
          <w:p w14:paraId="14F2450E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D4FDD43" w14:textId="77777777" w:rsidR="0067006B" w:rsidRPr="008A3E71" w:rsidRDefault="0067006B" w:rsidP="002D49E3">
            <w:pPr>
              <w:pStyle w:val="Nagwek2"/>
              <w:rPr>
                <w:b w:val="0"/>
                <w:bCs w:val="0"/>
              </w:rPr>
            </w:pPr>
            <w:r w:rsidRPr="008A3E71">
              <w:rPr>
                <w:b w:val="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6BE82F80" w14:textId="4BC08A1C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45732B60" w14:textId="4BDA5AE5" w:rsidR="0067006B" w:rsidRPr="00532E2A" w:rsidRDefault="004879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7006B" w:rsidRPr="00532E2A" w14:paraId="2E3F0785" w14:textId="77777777" w:rsidTr="0067006B">
        <w:trPr>
          <w:trHeight w:val="573"/>
        </w:trPr>
        <w:tc>
          <w:tcPr>
            <w:tcW w:w="1057" w:type="dxa"/>
            <w:vAlign w:val="center"/>
          </w:tcPr>
          <w:p w14:paraId="202CA3A8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B8F3194" w14:textId="77777777" w:rsidR="0067006B" w:rsidRPr="008A3E71" w:rsidRDefault="0067006B" w:rsidP="002D49E3">
            <w:pPr>
              <w:pStyle w:val="Nagwek2"/>
              <w:rPr>
                <w:b w:val="0"/>
              </w:rPr>
            </w:pPr>
            <w:r>
              <w:rPr>
                <w:b w:val="0"/>
              </w:rPr>
              <w:t>P</w:t>
            </w:r>
            <w:r w:rsidRPr="008A3E71">
              <w:rPr>
                <w:b w:val="0"/>
              </w:rPr>
              <w:t>rzygotowanie zagadnień do dyskusji</w:t>
            </w:r>
          </w:p>
        </w:tc>
        <w:tc>
          <w:tcPr>
            <w:tcW w:w="2092" w:type="dxa"/>
            <w:vAlign w:val="center"/>
          </w:tcPr>
          <w:p w14:paraId="6F6DFAE4" w14:textId="3B6A32B7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693EEE0B" w14:textId="67D0C6E8" w:rsidR="0067006B" w:rsidRPr="00532E2A" w:rsidRDefault="004879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7006B" w:rsidRPr="00532E2A" w14:paraId="15E8620B" w14:textId="77777777" w:rsidTr="0067006B">
        <w:trPr>
          <w:trHeight w:val="573"/>
        </w:trPr>
        <w:tc>
          <w:tcPr>
            <w:tcW w:w="1057" w:type="dxa"/>
            <w:vAlign w:val="center"/>
          </w:tcPr>
          <w:p w14:paraId="431045E5" w14:textId="77777777" w:rsidR="0067006B" w:rsidRPr="00532E2A" w:rsidRDefault="006700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2562E18" w14:textId="77777777" w:rsidR="0067006B" w:rsidRPr="008A3E71" w:rsidRDefault="0067006B" w:rsidP="002D49E3">
            <w:pPr>
              <w:pStyle w:val="Nagwek2"/>
              <w:rPr>
                <w:b w:val="0"/>
              </w:rPr>
            </w:pPr>
            <w:r w:rsidRPr="008A3E71">
              <w:rPr>
                <w:b w:val="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F3328A3" w14:textId="75DF26AF" w:rsidR="0067006B" w:rsidRPr="00532E2A" w:rsidRDefault="00513764" w:rsidP="0048798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79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vAlign w:val="center"/>
          </w:tcPr>
          <w:p w14:paraId="08AAA77F" w14:textId="22224ACF" w:rsidR="0067006B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4A25EE71" w14:textId="77777777" w:rsidTr="0067006B">
        <w:trPr>
          <w:trHeight w:val="333"/>
        </w:trPr>
        <w:tc>
          <w:tcPr>
            <w:tcW w:w="5233" w:type="dxa"/>
            <w:gridSpan w:val="2"/>
            <w:vAlign w:val="center"/>
          </w:tcPr>
          <w:p w14:paraId="0F060E9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66ACBCF" w14:textId="6C65FA2E" w:rsidR="00F1701A" w:rsidRPr="00532E2A" w:rsidRDefault="00146F3A" w:rsidP="0048798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79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7A19C84B" w14:textId="70EA7962" w:rsidR="00F1701A" w:rsidRPr="00532E2A" w:rsidRDefault="004879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37272B11" w14:textId="77777777" w:rsidTr="0067006B">
        <w:trPr>
          <w:trHeight w:val="472"/>
        </w:trPr>
        <w:tc>
          <w:tcPr>
            <w:tcW w:w="5233" w:type="dxa"/>
            <w:gridSpan w:val="2"/>
            <w:vAlign w:val="center"/>
          </w:tcPr>
          <w:p w14:paraId="2C392F0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8CD1DEB" w14:textId="6AA44601" w:rsidR="00F1701A" w:rsidRPr="00532E2A" w:rsidRDefault="005137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019111" w14:textId="77777777" w:rsidR="00F1701A" w:rsidRPr="00532E2A" w:rsidRDefault="006A4A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2153E26" w14:textId="77777777" w:rsidTr="0067006B">
        <w:trPr>
          <w:trHeight w:val="472"/>
        </w:trPr>
        <w:tc>
          <w:tcPr>
            <w:tcW w:w="5233" w:type="dxa"/>
            <w:gridSpan w:val="2"/>
            <w:vAlign w:val="center"/>
          </w:tcPr>
          <w:p w14:paraId="74AC089C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06D335E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FC84BEA" w14:textId="77777777" w:rsidR="00F1701A" w:rsidRPr="00532E2A" w:rsidRDefault="006A4A8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0A491E" w14:paraId="44FBE17C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FE389C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CE7570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1D7C2F71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34CF27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E06357B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F3E6496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7A58B1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4D688F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552274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BB8BE2F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964D52F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C534A2F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251CC4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717C75D" w14:textId="6681DB7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97086">
        <w:rPr>
          <w:rFonts w:ascii="Times New Roman" w:hAnsi="Times New Roman" w:cs="Times New Roman"/>
          <w:b/>
          <w:sz w:val="20"/>
          <w:szCs w:val="20"/>
        </w:rPr>
        <w:t xml:space="preserve">egzamin </w:t>
      </w:r>
    </w:p>
    <w:p w14:paraId="664844BA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D9EE34" w14:textId="77777777" w:rsidR="00497086" w:rsidRPr="005B3D55" w:rsidRDefault="00497086" w:rsidP="00497086">
      <w:pPr>
        <w:rPr>
          <w:bCs/>
          <w:sz w:val="20"/>
          <w:szCs w:val="20"/>
        </w:rPr>
      </w:pPr>
      <w:r w:rsidRPr="005B3D55">
        <w:rPr>
          <w:b/>
          <w:sz w:val="20"/>
          <w:szCs w:val="20"/>
        </w:rPr>
        <w:t xml:space="preserve">Wykład: </w:t>
      </w:r>
      <w:r w:rsidRPr="005B3D55">
        <w:rPr>
          <w:bCs/>
          <w:sz w:val="20"/>
          <w:szCs w:val="20"/>
        </w:rPr>
        <w:t xml:space="preserve">Student na zaliczenie wykładu formułuje odpowiedź pisemną w oparciu o listę zagadnień na </w:t>
      </w:r>
      <w:r>
        <w:rPr>
          <w:bCs/>
          <w:sz w:val="20"/>
          <w:szCs w:val="20"/>
        </w:rPr>
        <w:t>egzamin</w:t>
      </w:r>
      <w:r w:rsidRPr="005B3D55">
        <w:rPr>
          <w:bCs/>
          <w:sz w:val="20"/>
          <w:szCs w:val="20"/>
        </w:rPr>
        <w:t>; w dniu zaliczenia studenci otrzymują 5 pytań z wybranych zagadnień. Za każde zadanie student uzyskuje od 0-5 punktów, maksymalnie możliwych do uzyskania jest 25 punktów.</w:t>
      </w:r>
    </w:p>
    <w:p w14:paraId="53941F73" w14:textId="77777777" w:rsidR="00497086" w:rsidRPr="005B3D55" w:rsidRDefault="00497086" w:rsidP="00497086">
      <w:pPr>
        <w:rPr>
          <w:bCs/>
          <w:sz w:val="20"/>
          <w:szCs w:val="20"/>
        </w:rPr>
      </w:pPr>
      <w:r w:rsidRPr="005B3D55">
        <w:rPr>
          <w:bCs/>
          <w:sz w:val="20"/>
          <w:szCs w:val="20"/>
        </w:rPr>
        <w:t>Ostateczna ocena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593A2ECA" w14:textId="77777777" w:rsidR="0067006B" w:rsidRDefault="0067006B" w:rsidP="0067006B">
      <w:pPr>
        <w:rPr>
          <w:b/>
          <w:sz w:val="20"/>
          <w:szCs w:val="20"/>
        </w:rPr>
      </w:pPr>
    </w:p>
    <w:p w14:paraId="2821F07F" w14:textId="77777777" w:rsidR="0067006B" w:rsidRPr="0067006B" w:rsidRDefault="0067006B" w:rsidP="0067006B">
      <w:pPr>
        <w:rPr>
          <w:b/>
          <w:sz w:val="20"/>
          <w:szCs w:val="20"/>
        </w:rPr>
      </w:pPr>
      <w:r w:rsidRPr="0067006B">
        <w:rPr>
          <w:b/>
          <w:sz w:val="20"/>
          <w:szCs w:val="20"/>
        </w:rPr>
        <w:t xml:space="preserve">Ćwiczenia: </w:t>
      </w:r>
    </w:p>
    <w:p w14:paraId="39140E4E" w14:textId="77777777" w:rsidR="0067006B" w:rsidRPr="0067006B" w:rsidRDefault="0067006B" w:rsidP="0067006B">
      <w:pPr>
        <w:rPr>
          <w:sz w:val="20"/>
          <w:szCs w:val="20"/>
        </w:rPr>
      </w:pPr>
      <w:r w:rsidRPr="0067006B">
        <w:rPr>
          <w:sz w:val="20"/>
          <w:szCs w:val="20"/>
        </w:rPr>
        <w:t>Student</w:t>
      </w:r>
      <w:r w:rsidRPr="0067006B">
        <w:rPr>
          <w:b/>
          <w:sz w:val="20"/>
          <w:szCs w:val="20"/>
        </w:rPr>
        <w:t xml:space="preserve"> </w:t>
      </w:r>
      <w:r w:rsidRPr="0067006B">
        <w:rPr>
          <w:sz w:val="20"/>
          <w:szCs w:val="20"/>
        </w:rPr>
        <w:t>uzyskuje zaliczenie z ćwiczeń poprzez przygotowanie wystąpienia w zespole kilkuosobowym lub indywidualnie na wskazany temat.</w:t>
      </w:r>
    </w:p>
    <w:p w14:paraId="51759BD4" w14:textId="77777777" w:rsidR="0067006B" w:rsidRPr="0067006B" w:rsidRDefault="0067006B" w:rsidP="0067006B">
      <w:pPr>
        <w:rPr>
          <w:sz w:val="20"/>
          <w:szCs w:val="20"/>
        </w:rPr>
      </w:pPr>
      <w:r w:rsidRPr="0067006B">
        <w:rPr>
          <w:sz w:val="20"/>
          <w:szCs w:val="20"/>
        </w:rPr>
        <w:t xml:space="preserve">Kryteria oceny wystąpienia w zespole na wskazany temat: </w:t>
      </w:r>
    </w:p>
    <w:p w14:paraId="27E7F786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7006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090F8B8D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346958B8" w14:textId="77777777" w:rsidR="0067006B" w:rsidRPr="0067006B" w:rsidRDefault="0067006B" w:rsidP="0067006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7006B">
        <w:rPr>
          <w:rFonts w:ascii="Times New Roman" w:hAnsi="Times New Roman" w:cs="Times New Roman"/>
          <w:sz w:val="20"/>
          <w:szCs w:val="20"/>
        </w:rPr>
        <w:t>Oceniane będą:</w:t>
      </w:r>
    </w:p>
    <w:p w14:paraId="487D6309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1. zgodność wystąpienia z tematem (0-5)</w:t>
      </w:r>
    </w:p>
    <w:p w14:paraId="0D4D2218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2. wnikliwość i refleksyjność, wykorzystane argumenty i źródła (0-5)</w:t>
      </w:r>
    </w:p>
    <w:p w14:paraId="6321B3AE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3. proporcjonalne zaangażowanie członków grupy podczas wystąpienia (0-5)</w:t>
      </w:r>
    </w:p>
    <w:p w14:paraId="1EF7068F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4. samodzielność w prezentowaniu treści, próba mówienia bez kartki (0-5)</w:t>
      </w:r>
    </w:p>
    <w:p w14:paraId="05C36874" w14:textId="77777777" w:rsidR="0067006B" w:rsidRPr="0067006B" w:rsidRDefault="0067006B" w:rsidP="0067006B">
      <w:pPr>
        <w:autoSpaceDE w:val="0"/>
        <w:autoSpaceDN w:val="0"/>
        <w:adjustRightInd w:val="0"/>
        <w:ind w:left="720"/>
        <w:contextualSpacing/>
        <w:rPr>
          <w:sz w:val="20"/>
          <w:szCs w:val="20"/>
        </w:rPr>
      </w:pPr>
      <w:r w:rsidRPr="0067006B">
        <w:rPr>
          <w:sz w:val="20"/>
          <w:szCs w:val="20"/>
        </w:rPr>
        <w:t>5. struktura wypowiedzi (trójdzielność z zachowaniem właściwych proporcji – rozwinięcie najdłuższe) (0-5)</w:t>
      </w:r>
    </w:p>
    <w:p w14:paraId="348AEF1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0289F0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01D3A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220D7B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BF0AA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FC8072" w14:textId="6A430A1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97086">
        <w:rPr>
          <w:rFonts w:ascii="Times New Roman" w:hAnsi="Times New Roman" w:cs="Times New Roman"/>
          <w:sz w:val="20"/>
          <w:szCs w:val="20"/>
        </w:rPr>
        <w:t xml:space="preserve"> </w:t>
      </w:r>
      <w:r w:rsidR="00EC0DDA">
        <w:rPr>
          <w:rFonts w:ascii="Times New Roman" w:hAnsi="Times New Roman" w:cs="Times New Roman"/>
          <w:sz w:val="20"/>
          <w:szCs w:val="20"/>
        </w:rPr>
        <w:t xml:space="preserve">dr Bożena Roszak, </w:t>
      </w:r>
      <w:r w:rsidR="00146F3A">
        <w:rPr>
          <w:rFonts w:ascii="Times New Roman" w:hAnsi="Times New Roman" w:cs="Times New Roman"/>
          <w:sz w:val="20"/>
          <w:szCs w:val="20"/>
        </w:rPr>
        <w:t>mgr Justyna Szczepaniak</w:t>
      </w:r>
    </w:p>
    <w:p w14:paraId="7ED89BAF" w14:textId="671CC99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97086">
        <w:rPr>
          <w:rFonts w:ascii="Times New Roman" w:hAnsi="Times New Roman" w:cs="Times New Roman"/>
          <w:sz w:val="20"/>
          <w:szCs w:val="20"/>
        </w:rPr>
        <w:t xml:space="preserve"> </w:t>
      </w:r>
      <w:r w:rsidR="007073DA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56D97598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F812D25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FB2FD" w14:textId="77777777" w:rsidR="004A13AF" w:rsidRDefault="004A13AF" w:rsidP="004A13AF">
      <w:r>
        <w:separator/>
      </w:r>
    </w:p>
  </w:endnote>
  <w:endnote w:type="continuationSeparator" w:id="0">
    <w:p w14:paraId="34FEE538" w14:textId="77777777" w:rsidR="004A13AF" w:rsidRDefault="004A13AF" w:rsidP="004A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316D5" w14:textId="77777777" w:rsidR="004A13AF" w:rsidRDefault="004A13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38FB8" w14:textId="77777777" w:rsidR="004A13AF" w:rsidRDefault="004A13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B180" w14:textId="77777777" w:rsidR="004A13AF" w:rsidRDefault="004A13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EE07A" w14:textId="77777777" w:rsidR="004A13AF" w:rsidRDefault="004A13AF" w:rsidP="004A13AF">
      <w:r>
        <w:separator/>
      </w:r>
    </w:p>
  </w:footnote>
  <w:footnote w:type="continuationSeparator" w:id="0">
    <w:p w14:paraId="097176CF" w14:textId="77777777" w:rsidR="004A13AF" w:rsidRDefault="004A13AF" w:rsidP="004A1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AD583" w14:textId="77777777" w:rsidR="004A13AF" w:rsidRDefault="004A13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127B1" w14:textId="5EBA6FAA" w:rsidR="004A13AF" w:rsidRDefault="004A13AF">
    <w:pPr>
      <w:pStyle w:val="Nagwek"/>
    </w:pPr>
    <w:r>
      <w:rPr>
        <w:noProof/>
      </w:rPr>
      <w:drawing>
        <wp:inline distT="0" distB="0" distL="0" distR="0" wp14:anchorId="0F9F315F" wp14:editId="6935D06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19A450" w14:textId="77777777" w:rsidR="004A13AF" w:rsidRDefault="004A13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44BCF" w14:textId="77777777" w:rsidR="004A13AF" w:rsidRDefault="004A13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0237"/>
    <w:multiLevelType w:val="hybridMultilevel"/>
    <w:tmpl w:val="47482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250FF"/>
    <w:multiLevelType w:val="hybridMultilevel"/>
    <w:tmpl w:val="5686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6182">
    <w:abstractNumId w:val="4"/>
  </w:num>
  <w:num w:numId="2" w16cid:durableId="1126241352">
    <w:abstractNumId w:val="6"/>
  </w:num>
  <w:num w:numId="3" w16cid:durableId="800853053">
    <w:abstractNumId w:val="5"/>
  </w:num>
  <w:num w:numId="4" w16cid:durableId="1590263119">
    <w:abstractNumId w:val="12"/>
  </w:num>
  <w:num w:numId="5" w16cid:durableId="1853101698">
    <w:abstractNumId w:val="9"/>
  </w:num>
  <w:num w:numId="6" w16cid:durableId="1399985062">
    <w:abstractNumId w:val="13"/>
  </w:num>
  <w:num w:numId="7" w16cid:durableId="1202476841">
    <w:abstractNumId w:val="1"/>
  </w:num>
  <w:num w:numId="8" w16cid:durableId="412360196">
    <w:abstractNumId w:val="2"/>
  </w:num>
  <w:num w:numId="9" w16cid:durableId="1204444464">
    <w:abstractNumId w:val="8"/>
  </w:num>
  <w:num w:numId="10" w16cid:durableId="1657295046">
    <w:abstractNumId w:val="7"/>
  </w:num>
  <w:num w:numId="11" w16cid:durableId="1908681274">
    <w:abstractNumId w:val="11"/>
  </w:num>
  <w:num w:numId="12" w16cid:durableId="1342245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8737107">
    <w:abstractNumId w:val="0"/>
  </w:num>
  <w:num w:numId="14" w16cid:durableId="3651073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614F4"/>
    <w:rsid w:val="000A022D"/>
    <w:rsid w:val="000B2A22"/>
    <w:rsid w:val="000B4836"/>
    <w:rsid w:val="000C11B6"/>
    <w:rsid w:val="000F6F2E"/>
    <w:rsid w:val="00112D4B"/>
    <w:rsid w:val="00146F3A"/>
    <w:rsid w:val="00162656"/>
    <w:rsid w:val="00173115"/>
    <w:rsid w:val="001C511E"/>
    <w:rsid w:val="00205207"/>
    <w:rsid w:val="00222AE1"/>
    <w:rsid w:val="00240710"/>
    <w:rsid w:val="002736EF"/>
    <w:rsid w:val="002B23E5"/>
    <w:rsid w:val="002E3FEB"/>
    <w:rsid w:val="00312675"/>
    <w:rsid w:val="003D70F4"/>
    <w:rsid w:val="0043462B"/>
    <w:rsid w:val="004454D7"/>
    <w:rsid w:val="00461E39"/>
    <w:rsid w:val="0048798F"/>
    <w:rsid w:val="00497086"/>
    <w:rsid w:val="004A13AF"/>
    <w:rsid w:val="004C109E"/>
    <w:rsid w:val="005076CB"/>
    <w:rsid w:val="00513764"/>
    <w:rsid w:val="005701C4"/>
    <w:rsid w:val="005B269A"/>
    <w:rsid w:val="005E24A3"/>
    <w:rsid w:val="005F0D2C"/>
    <w:rsid w:val="0060309A"/>
    <w:rsid w:val="00622528"/>
    <w:rsid w:val="0067006B"/>
    <w:rsid w:val="0068301B"/>
    <w:rsid w:val="0069050C"/>
    <w:rsid w:val="006A4A82"/>
    <w:rsid w:val="006B2A7C"/>
    <w:rsid w:val="006B5CD5"/>
    <w:rsid w:val="006C745A"/>
    <w:rsid w:val="006F3FC3"/>
    <w:rsid w:val="007073DA"/>
    <w:rsid w:val="007244C6"/>
    <w:rsid w:val="00732BA2"/>
    <w:rsid w:val="00761718"/>
    <w:rsid w:val="007940EA"/>
    <w:rsid w:val="007C05D1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E0DA1"/>
    <w:rsid w:val="009F6A5A"/>
    <w:rsid w:val="00A00FAC"/>
    <w:rsid w:val="00A45A2E"/>
    <w:rsid w:val="00A46648"/>
    <w:rsid w:val="00A539A0"/>
    <w:rsid w:val="00AB7630"/>
    <w:rsid w:val="00B562DC"/>
    <w:rsid w:val="00B70973"/>
    <w:rsid w:val="00B7673F"/>
    <w:rsid w:val="00B96CF7"/>
    <w:rsid w:val="00C0323C"/>
    <w:rsid w:val="00C06BAF"/>
    <w:rsid w:val="00C14B00"/>
    <w:rsid w:val="00C15C8E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5140B"/>
    <w:rsid w:val="00D54922"/>
    <w:rsid w:val="00D93ABE"/>
    <w:rsid w:val="00E53688"/>
    <w:rsid w:val="00E83C91"/>
    <w:rsid w:val="00E851F1"/>
    <w:rsid w:val="00EC0DDA"/>
    <w:rsid w:val="00EC4C44"/>
    <w:rsid w:val="00EF20B5"/>
    <w:rsid w:val="00EF79B8"/>
    <w:rsid w:val="00F02FA6"/>
    <w:rsid w:val="00F1606F"/>
    <w:rsid w:val="00F1701A"/>
    <w:rsid w:val="00F2643F"/>
    <w:rsid w:val="00F32185"/>
    <w:rsid w:val="00F375E7"/>
    <w:rsid w:val="00F444D1"/>
    <w:rsid w:val="00F91F18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959F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3E5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7006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C15C8E"/>
  </w:style>
  <w:style w:type="character" w:styleId="Hipercze">
    <w:name w:val="Hyperlink"/>
    <w:rsid w:val="003D70F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67006B"/>
    <w:rPr>
      <w:rFonts w:ascii="Times New Roman" w:eastAsia="Times New Roman" w:hAnsi="Times New Roman" w:cs="Times New Roman"/>
      <w:b/>
      <w:bCs/>
      <w:sz w:val="20"/>
    </w:rPr>
  </w:style>
  <w:style w:type="paragraph" w:styleId="Nagwek">
    <w:name w:val="header"/>
    <w:basedOn w:val="Normalny"/>
    <w:link w:val="NagwekZnak"/>
    <w:uiPriority w:val="99"/>
    <w:unhideWhenUsed/>
    <w:rsid w:val="004A13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3A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3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3A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7bc15f7e-fa68-49e9-83f8-515a3d6d35fa?q=e52ae7c6-6f27-475b-91ed-bb7a762a44ed$1&amp;qt=IN_PA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2B74-2D99-4130-880D-D23568C1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1754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10</cp:revision>
  <cp:lastPrinted>2023-01-11T09:32:00Z</cp:lastPrinted>
  <dcterms:created xsi:type="dcterms:W3CDTF">2025-03-30T11:34:00Z</dcterms:created>
  <dcterms:modified xsi:type="dcterms:W3CDTF">2025-09-15T15:44:00Z</dcterms:modified>
</cp:coreProperties>
</file>